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BD" w:rsidRDefault="006F6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8BD" w:rsidRDefault="006F68BD">
      <w:pPr>
        <w:pStyle w:val="ConsPlusNormal"/>
      </w:pPr>
    </w:p>
    <w:p w:rsidR="006F68BD" w:rsidRDefault="006F68BD">
      <w:pPr>
        <w:pStyle w:val="ConsPlusTitle"/>
        <w:jc w:val="center"/>
      </w:pPr>
      <w:r>
        <w:t>АДМИНИСТРАЦИЯ НЕНЕЦКОГО АВТОНОМНОГО ОКРУГА</w:t>
      </w:r>
    </w:p>
    <w:p w:rsidR="006F68BD" w:rsidRDefault="006F68BD">
      <w:pPr>
        <w:pStyle w:val="ConsPlusTitle"/>
        <w:jc w:val="center"/>
      </w:pPr>
    </w:p>
    <w:p w:rsidR="006F68BD" w:rsidRDefault="006F68BD">
      <w:pPr>
        <w:pStyle w:val="ConsPlusTitle"/>
        <w:jc w:val="center"/>
      </w:pPr>
      <w:r>
        <w:t>ПОСТАНОВЛЕНИЕ</w:t>
      </w:r>
    </w:p>
    <w:p w:rsidR="006F68BD" w:rsidRDefault="006F68BD">
      <w:pPr>
        <w:pStyle w:val="ConsPlusTitle"/>
        <w:jc w:val="center"/>
      </w:pPr>
      <w:r>
        <w:t>от 23 декабря 2014 г. N 507-п</w:t>
      </w:r>
    </w:p>
    <w:p w:rsidR="006F68BD" w:rsidRDefault="006F68BD">
      <w:pPr>
        <w:pStyle w:val="ConsPlusTitle"/>
        <w:jc w:val="center"/>
      </w:pPr>
    </w:p>
    <w:p w:rsidR="006F68BD" w:rsidRDefault="006F68BD">
      <w:pPr>
        <w:pStyle w:val="ConsPlusTitle"/>
        <w:jc w:val="center"/>
      </w:pPr>
      <w:r>
        <w:t>ОБ ОПРЕДЕЛЕНИИ РАЗМЕРА ВРЕДА, ПРИЧИНЯЕМОГО ТРАНСПОРТНЫМИ</w:t>
      </w:r>
    </w:p>
    <w:p w:rsidR="006F68BD" w:rsidRDefault="006F68BD">
      <w:pPr>
        <w:pStyle w:val="ConsPlusTitle"/>
        <w:jc w:val="center"/>
      </w:pPr>
      <w:r>
        <w:t>СРЕДСТВАМИ, ОСУЩЕСТВЛЯЮЩИМИ ПЕРЕВОЗКИ ТЯЖЕЛОВЕСНЫХ ГРУЗОВ,</w:t>
      </w:r>
    </w:p>
    <w:p w:rsidR="006F68BD" w:rsidRDefault="006F68BD">
      <w:pPr>
        <w:pStyle w:val="ConsPlusTitle"/>
        <w:jc w:val="center"/>
      </w:pPr>
      <w:r>
        <w:t>ПРИ ДВИЖЕНИИ ПО АВТОМОБИЛЬНЫМ ДОРОГАМ ОБЩЕГО ПОЛЬЗОВАНИЯ</w:t>
      </w:r>
    </w:p>
    <w:p w:rsidR="006F68BD" w:rsidRDefault="006F68BD">
      <w:pPr>
        <w:pStyle w:val="ConsPlusTitle"/>
        <w:jc w:val="center"/>
      </w:pPr>
      <w:r>
        <w:t>РЕГИОНАЛЬНОГО ИЛИ МЕЖМУНИЦИПАЛЬНОГО ЗНАЧЕНИЯ НЕНЕЦКОГО</w:t>
      </w:r>
    </w:p>
    <w:p w:rsidR="006F68BD" w:rsidRDefault="006F68BD">
      <w:pPr>
        <w:pStyle w:val="ConsPlusTitle"/>
        <w:jc w:val="center"/>
      </w:pPr>
      <w:r>
        <w:t>АВТОНОМНОГО ОКРУГА</w:t>
      </w:r>
    </w:p>
    <w:p w:rsidR="006F68BD" w:rsidRDefault="006F68BD">
      <w:pPr>
        <w:pStyle w:val="ConsPlusNormal"/>
      </w:pPr>
    </w:p>
    <w:p w:rsidR="006F68BD" w:rsidRDefault="006F68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12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пунктом 14 статьи 4</w:t>
        </w:r>
      </w:hyperlink>
      <w:r>
        <w:t xml:space="preserve"> закона Ненецкого автономного округа от 19.09.2014 N 84-ОЗ "О регулировании отдельных отношений в области использования автомобильных дорог и осуществления дорожной деятельности в Ненецком автономном округе" Администрация Ненецкого автономного округа постановляет:</w:t>
      </w:r>
    </w:p>
    <w:p w:rsidR="006F68BD" w:rsidRDefault="006F68BD">
      <w:pPr>
        <w:pStyle w:val="ConsPlusNormal"/>
        <w:ind w:firstLine="540"/>
        <w:jc w:val="both"/>
      </w:pPr>
      <w:r>
        <w:t xml:space="preserve">1. Определить </w:t>
      </w:r>
      <w:hyperlink w:anchor="P38" w:history="1">
        <w:r>
          <w:rPr>
            <w:color w:val="0000FF"/>
          </w:rPr>
          <w:t>размер</w:t>
        </w:r>
      </w:hyperlink>
      <w: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 Ненецкого автономного округа согласно Приложению.</w:t>
      </w:r>
    </w:p>
    <w:p w:rsidR="006F68BD" w:rsidRDefault="006F68BD">
      <w:pPr>
        <w:pStyle w:val="ConsPlusNormal"/>
        <w:ind w:firstLine="540"/>
        <w:jc w:val="both"/>
      </w:pPr>
      <w:r>
        <w:t>2. Департаменту строительства, жилищно-коммунального хозяйства, энергетики и транспорта Ненецкого автономного округа организовать осуществление расчета, начисления и взимания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 Ненецкого автономного округа.</w:t>
      </w:r>
    </w:p>
    <w:p w:rsidR="006F68BD" w:rsidRDefault="006F68BD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6F68BD" w:rsidRDefault="006F68BD">
      <w:pPr>
        <w:pStyle w:val="ConsPlusNormal"/>
      </w:pPr>
    </w:p>
    <w:p w:rsidR="006F68BD" w:rsidRDefault="006F68BD">
      <w:pPr>
        <w:pStyle w:val="ConsPlusNormal"/>
        <w:jc w:val="right"/>
      </w:pPr>
      <w:r>
        <w:t>Губернатор</w:t>
      </w:r>
    </w:p>
    <w:p w:rsidR="006F68BD" w:rsidRDefault="006F68BD">
      <w:pPr>
        <w:pStyle w:val="ConsPlusNormal"/>
        <w:jc w:val="right"/>
      </w:pPr>
      <w:r>
        <w:t>Ненецкого автономного округа</w:t>
      </w:r>
    </w:p>
    <w:p w:rsidR="006F68BD" w:rsidRDefault="006F68BD">
      <w:pPr>
        <w:pStyle w:val="ConsPlusNormal"/>
        <w:jc w:val="right"/>
      </w:pPr>
      <w:r>
        <w:t>И.В.КОШИН</w:t>
      </w: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left="540"/>
      </w:pPr>
    </w:p>
    <w:p w:rsidR="006F68BD" w:rsidRDefault="006F68BD">
      <w:pPr>
        <w:pStyle w:val="ConsPlusNormal"/>
        <w:jc w:val="right"/>
      </w:pPr>
      <w:r>
        <w:t>Приложение</w:t>
      </w:r>
    </w:p>
    <w:p w:rsidR="006F68BD" w:rsidRDefault="006F68BD">
      <w:pPr>
        <w:pStyle w:val="ConsPlusNormal"/>
        <w:jc w:val="right"/>
      </w:pPr>
      <w:r>
        <w:t>к постановлению Администрации</w:t>
      </w:r>
    </w:p>
    <w:p w:rsidR="006F68BD" w:rsidRDefault="006F68BD">
      <w:pPr>
        <w:pStyle w:val="ConsPlusNormal"/>
        <w:jc w:val="right"/>
      </w:pPr>
      <w:r>
        <w:t>Ненецкого автономного округа</w:t>
      </w:r>
    </w:p>
    <w:p w:rsidR="006F68BD" w:rsidRDefault="006F68BD">
      <w:pPr>
        <w:pStyle w:val="ConsPlusNormal"/>
        <w:jc w:val="right"/>
      </w:pPr>
      <w:r>
        <w:t>от 23.12.2014 N 507-п</w:t>
      </w:r>
    </w:p>
    <w:p w:rsidR="006F68BD" w:rsidRDefault="006F68BD">
      <w:pPr>
        <w:pStyle w:val="ConsPlusNormal"/>
        <w:jc w:val="right"/>
      </w:pPr>
      <w:r>
        <w:t>"Об определении размера вреда,</w:t>
      </w:r>
    </w:p>
    <w:p w:rsidR="006F68BD" w:rsidRDefault="006F68BD">
      <w:pPr>
        <w:pStyle w:val="ConsPlusNormal"/>
        <w:jc w:val="right"/>
      </w:pPr>
      <w:r>
        <w:t>причиняемого транспортными</w:t>
      </w:r>
    </w:p>
    <w:p w:rsidR="006F68BD" w:rsidRDefault="006F68BD">
      <w:pPr>
        <w:pStyle w:val="ConsPlusNormal"/>
        <w:jc w:val="right"/>
      </w:pPr>
      <w:r>
        <w:t>средствами, осуществляющими</w:t>
      </w:r>
    </w:p>
    <w:p w:rsidR="006F68BD" w:rsidRDefault="006F68BD">
      <w:pPr>
        <w:pStyle w:val="ConsPlusNormal"/>
        <w:jc w:val="right"/>
      </w:pPr>
      <w:r>
        <w:t>перевозки тяжеловесных грузов, при</w:t>
      </w:r>
    </w:p>
    <w:p w:rsidR="006F68BD" w:rsidRDefault="006F68BD">
      <w:pPr>
        <w:pStyle w:val="ConsPlusNormal"/>
        <w:jc w:val="right"/>
      </w:pPr>
      <w:r>
        <w:t>движении по автомобильным дорогам</w:t>
      </w:r>
    </w:p>
    <w:p w:rsidR="006F68BD" w:rsidRDefault="006F68BD">
      <w:pPr>
        <w:pStyle w:val="ConsPlusNormal"/>
        <w:jc w:val="right"/>
      </w:pPr>
      <w:r>
        <w:t>общего пользования регионального или</w:t>
      </w:r>
    </w:p>
    <w:p w:rsidR="006F68BD" w:rsidRDefault="006F68BD">
      <w:pPr>
        <w:pStyle w:val="ConsPlusNormal"/>
        <w:jc w:val="right"/>
      </w:pPr>
      <w:r>
        <w:t>межмуниципального значения</w:t>
      </w:r>
    </w:p>
    <w:p w:rsidR="006F68BD" w:rsidRDefault="006F68BD">
      <w:pPr>
        <w:pStyle w:val="ConsPlusNormal"/>
        <w:jc w:val="right"/>
      </w:pPr>
      <w:r>
        <w:t>Ненецкого автономного округа"</w:t>
      </w:r>
    </w:p>
    <w:p w:rsidR="006F68BD" w:rsidRDefault="006F68BD">
      <w:pPr>
        <w:pStyle w:val="ConsPlusNormal"/>
        <w:jc w:val="center"/>
      </w:pPr>
    </w:p>
    <w:p w:rsidR="006F68BD" w:rsidRDefault="006F68BD">
      <w:pPr>
        <w:pStyle w:val="ConsPlusTitle"/>
        <w:jc w:val="center"/>
      </w:pPr>
      <w:bookmarkStart w:id="0" w:name="P38"/>
      <w:bookmarkEnd w:id="0"/>
      <w:r>
        <w:t>РАЗМЕР</w:t>
      </w:r>
    </w:p>
    <w:p w:rsidR="006F68BD" w:rsidRDefault="006F68BD">
      <w:pPr>
        <w:pStyle w:val="ConsPlusTitle"/>
        <w:jc w:val="center"/>
      </w:pPr>
      <w:r>
        <w:t>ВРЕДА, ПРИЧИНЯЕМОГО ТРАНСПОРТНЫМИ СРЕДСТВАМИ,</w:t>
      </w:r>
    </w:p>
    <w:p w:rsidR="006F68BD" w:rsidRDefault="006F68BD">
      <w:pPr>
        <w:pStyle w:val="ConsPlusTitle"/>
        <w:jc w:val="center"/>
      </w:pPr>
      <w:r>
        <w:lastRenderedPageBreak/>
        <w:t>ОСУЩЕСТВЛЯЮЩИМИ ПЕРЕВОЗКИ ТЯЖЕЛОВЕСНЫХ ГРУЗОВ, ПРИ ДВИЖЕНИИ</w:t>
      </w:r>
    </w:p>
    <w:p w:rsidR="006F68BD" w:rsidRDefault="006F68BD">
      <w:pPr>
        <w:pStyle w:val="ConsPlusTitle"/>
        <w:jc w:val="center"/>
      </w:pPr>
      <w:r>
        <w:t>ПО АВТОМОБИЛЬНЫМ ДОРОГАМ ОБЩЕГО ПОЛЬЗОВАНИЯ РЕГИОНАЛЬНОГО</w:t>
      </w:r>
    </w:p>
    <w:p w:rsidR="006F68BD" w:rsidRDefault="006F68BD">
      <w:pPr>
        <w:pStyle w:val="ConsPlusTitle"/>
        <w:jc w:val="center"/>
      </w:pPr>
      <w:r>
        <w:t>ИЛИ МЕЖМУНИЦИПАЛЬНОГО ЗНАЧЕНИЯ НЕНЕЦКОГО АВТОНОМНОГО ОКРУГА</w:t>
      </w:r>
    </w:p>
    <w:p w:rsidR="006F68BD" w:rsidRDefault="006F68BD">
      <w:pPr>
        <w:pStyle w:val="ConsPlusNormal"/>
        <w:jc w:val="center"/>
      </w:pPr>
    </w:p>
    <w:p w:rsidR="006F68BD" w:rsidRDefault="006F68BD">
      <w:pPr>
        <w:pStyle w:val="ConsPlusNormal"/>
        <w:ind w:firstLine="540"/>
        <w:jc w:val="both"/>
      </w:pPr>
      <w:r>
        <w:t>1. Размер вреда при превышении значения предельно допустимой массы транспортного средства:</w:t>
      </w:r>
    </w:p>
    <w:p w:rsidR="006F68BD" w:rsidRDefault="006F68B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6"/>
        <w:gridCol w:w="4762"/>
      </w:tblGrid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Превышение предельно допустимой массы транспортного средства (тонн)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2704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10 до 20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3091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20 до 30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3480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30 до 40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3868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40 до 50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4256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50 до 60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>4644</w:t>
            </w:r>
          </w:p>
        </w:tc>
      </w:tr>
      <w:tr w:rsidR="006F68BD">
        <w:tc>
          <w:tcPr>
            <w:tcW w:w="4066" w:type="dxa"/>
          </w:tcPr>
          <w:p w:rsidR="006F68BD" w:rsidRDefault="006F68BD">
            <w:pPr>
              <w:pStyle w:val="ConsPlusNormal"/>
              <w:jc w:val="center"/>
            </w:pPr>
            <w:r>
              <w:t>Свыше 60</w:t>
            </w:r>
          </w:p>
        </w:tc>
        <w:tc>
          <w:tcPr>
            <w:tcW w:w="4762" w:type="dxa"/>
          </w:tcPr>
          <w:p w:rsidR="006F68BD" w:rsidRDefault="006F68BD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6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F68BD" w:rsidRDefault="006F68BD">
      <w:pPr>
        <w:sectPr w:rsidR="006F68BD" w:rsidSect="00747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  <w:r>
        <w:t>--------------------------------</w:t>
      </w:r>
    </w:p>
    <w:p w:rsidR="006F68BD" w:rsidRDefault="006F68BD">
      <w:pPr>
        <w:pStyle w:val="ConsPlusNormal"/>
        <w:ind w:firstLine="540"/>
        <w:jc w:val="both"/>
      </w:pPr>
      <w:bookmarkStart w:id="1" w:name="P64"/>
      <w:bookmarkEnd w:id="1"/>
      <w:r>
        <w:t xml:space="preserve">&lt;*&gt; Отдельный расчет - расчет платы в счет возмещения вреда, определяемый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приложению к </w:t>
      </w:r>
      <w:hyperlink r:id="rId7" w:history="1">
        <w:r>
          <w:rPr>
            <w:color w:val="0000FF"/>
          </w:rPr>
          <w:t>Правилам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  <w:r>
        <w:t>2. Размер вреда при превышении значений предельно допустимых осевых нагрузок на каждую ось транспортного средства:</w:t>
      </w:r>
    </w:p>
    <w:p w:rsidR="006F68BD" w:rsidRDefault="006F68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75"/>
        <w:gridCol w:w="3742"/>
      </w:tblGrid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Размер вреда (рублей на 100 км) для транспортных средств, 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Размер вреда (рублей на 100 км) для транспортных средств,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1031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10 до 20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1494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20 до 30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2236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30 до 40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9221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3246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40 до 50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13152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4520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50 до 60</w:t>
            </w:r>
          </w:p>
        </w:tc>
        <w:tc>
          <w:tcPr>
            <w:tcW w:w="3475" w:type="dxa"/>
          </w:tcPr>
          <w:p w:rsidR="006F68BD" w:rsidRDefault="006F68BD">
            <w:pPr>
              <w:pStyle w:val="ConsPlusNormal"/>
              <w:jc w:val="center"/>
            </w:pPr>
            <w:r>
              <w:t>17879</w:t>
            </w:r>
          </w:p>
        </w:tc>
        <w:tc>
          <w:tcPr>
            <w:tcW w:w="3742" w:type="dxa"/>
          </w:tcPr>
          <w:p w:rsidR="006F68BD" w:rsidRDefault="006F68BD">
            <w:pPr>
              <w:pStyle w:val="ConsPlusNormal"/>
              <w:jc w:val="center"/>
            </w:pPr>
            <w:r>
              <w:t>6052</w:t>
            </w:r>
          </w:p>
        </w:tc>
      </w:tr>
      <w:tr w:rsidR="006F68BD">
        <w:tc>
          <w:tcPr>
            <w:tcW w:w="2381" w:type="dxa"/>
          </w:tcPr>
          <w:p w:rsidR="006F68BD" w:rsidRDefault="006F68BD">
            <w:pPr>
              <w:pStyle w:val="ConsPlusNormal"/>
              <w:jc w:val="center"/>
            </w:pPr>
            <w:r>
              <w:t>Свыше 60</w:t>
            </w:r>
          </w:p>
        </w:tc>
        <w:tc>
          <w:tcPr>
            <w:tcW w:w="7217" w:type="dxa"/>
            <w:gridSpan w:val="2"/>
          </w:tcPr>
          <w:p w:rsidR="006F68BD" w:rsidRDefault="006F68BD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  <w:r>
        <w:t>--------------------------------</w:t>
      </w:r>
    </w:p>
    <w:p w:rsidR="006F68BD" w:rsidRDefault="006F68BD">
      <w:pPr>
        <w:pStyle w:val="ConsPlusNormal"/>
        <w:ind w:firstLine="540"/>
        <w:jc w:val="both"/>
      </w:pPr>
      <w:bookmarkStart w:id="2" w:name="P93"/>
      <w:bookmarkEnd w:id="2"/>
      <w:r>
        <w:t xml:space="preserve">&lt;*&gt; Отдельный расчет - расчет платы в счет возмещения вреда, определяемый в порядке, предусмотренном методикой расчета размера вреда, </w:t>
      </w:r>
      <w:r>
        <w:lastRenderedPageBreak/>
        <w:t xml:space="preserve">причиняемого транспортными средствами, осуществляющими перевозки тяжеловесных грузов, согласно приложению к </w:t>
      </w:r>
      <w:hyperlink r:id="rId8" w:history="1">
        <w:r>
          <w:rPr>
            <w:color w:val="0000FF"/>
          </w:rPr>
          <w:t>Правилам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6F68BD" w:rsidRDefault="006F68BD">
      <w:pPr>
        <w:pStyle w:val="ConsPlusNormal"/>
        <w:ind w:firstLine="540"/>
        <w:jc w:val="both"/>
      </w:pPr>
    </w:p>
    <w:p w:rsidR="006F68BD" w:rsidRDefault="006F68BD">
      <w:pPr>
        <w:pStyle w:val="ConsPlusNormal"/>
        <w:ind w:firstLine="540"/>
        <w:jc w:val="both"/>
      </w:pPr>
      <w:r>
        <w:t>Примечание.</w:t>
      </w:r>
    </w:p>
    <w:p w:rsidR="006F68BD" w:rsidRDefault="006F68BD">
      <w:pPr>
        <w:pStyle w:val="ConsPlusNormal"/>
        <w:ind w:firstLine="540"/>
        <w:jc w:val="both"/>
      </w:pPr>
      <w:r>
        <w:t>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6F68BD" w:rsidRDefault="006F68BD">
      <w:pPr>
        <w:pStyle w:val="ConsPlusNormal"/>
      </w:pPr>
    </w:p>
    <w:p w:rsidR="006F68BD" w:rsidRDefault="006F68BD">
      <w:pPr>
        <w:pStyle w:val="ConsPlusNormal"/>
      </w:pPr>
    </w:p>
    <w:p w:rsidR="006F68BD" w:rsidRDefault="006F6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9E9" w:rsidRDefault="003E69E9">
      <w:bookmarkStart w:id="3" w:name="_GoBack"/>
      <w:bookmarkEnd w:id="3"/>
    </w:p>
    <w:sectPr w:rsidR="003E69E9" w:rsidSect="00C60A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D"/>
    <w:rsid w:val="003E69E9"/>
    <w:rsid w:val="006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86FC-4F05-4742-8281-48F187F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493604ED5F619BBF5A802BE846C39B8D32274C5F6B70ED62D0D4A2FCE6E2A3655CED83F1CB45l2D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9A493604ED5F619BBF5A802BE846C39B8D32274C5F6B70ED62D0D4A2FCE6E2A3655CED83F1CB45l2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493604ED5F619BBF448D3D8411CF9980682346546023B43D8B89F5F5ECB5E42A05AFC7FCCA442A789ClCDEL" TargetMode="External"/><Relationship Id="rId5" Type="http://schemas.openxmlformats.org/officeDocument/2006/relationships/hyperlink" Target="consultantplus://offline/ref=C39A493604ED5F619BBF5A802BE846C3988B3627435F6B70ED62D0D4A2FCE6E2A3655CED83F1CA43l2D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1</cp:revision>
  <dcterms:created xsi:type="dcterms:W3CDTF">2016-08-03T11:03:00Z</dcterms:created>
  <dcterms:modified xsi:type="dcterms:W3CDTF">2016-08-03T11:03:00Z</dcterms:modified>
</cp:coreProperties>
</file>